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Assessment Committee, Oct 7, 2024</w:t>
      </w:r>
    </w:p>
    <w:p w:rsidR="00000000" w:rsidDel="00000000" w:rsidP="00000000" w:rsidRDefault="00000000" w:rsidRPr="00000000" w14:paraId="00000002">
      <w:pPr>
        <w:rPr>
          <w:sz w:val="24"/>
          <w:szCs w:val="24"/>
        </w:rPr>
      </w:pPr>
      <w:r w:rsidDel="00000000" w:rsidR="00000000" w:rsidRPr="00000000">
        <w:rPr>
          <w:sz w:val="26"/>
          <w:szCs w:val="26"/>
          <w:u w:val="single"/>
          <w:rtl w:val="0"/>
        </w:rPr>
        <w:t xml:space="preserve">Attended</w:t>
      </w:r>
      <w:r w:rsidDel="00000000" w:rsidR="00000000" w:rsidRPr="00000000">
        <w:rPr>
          <w:sz w:val="26"/>
          <w:szCs w:val="26"/>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Martha Bailey, Elizabeth Carney, Jil Freeman, Erin Gravelle, Kelly Mercer, Lisa Nielson, Lisa Reynolds, Ashley Sears, Yvonne Smith, Aundrea Snitker</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6"/>
          <w:szCs w:val="26"/>
        </w:rPr>
      </w:pPr>
      <w:r w:rsidDel="00000000" w:rsidR="00000000" w:rsidRPr="00000000">
        <w:rPr>
          <w:sz w:val="26"/>
          <w:szCs w:val="26"/>
          <w:u w:val="single"/>
          <w:rtl w:val="0"/>
        </w:rPr>
        <w:t xml:space="preserve">Agenda</w:t>
      </w:r>
      <w:r w:rsidDel="00000000" w:rsidR="00000000" w:rsidRPr="00000000">
        <w:rPr>
          <w:sz w:val="26"/>
          <w:szCs w:val="26"/>
          <w:rtl w:val="0"/>
        </w:rPr>
        <w:t xml:space="preserve">:</w:t>
      </w:r>
    </w:p>
    <w:p w:rsidR="00000000" w:rsidDel="00000000" w:rsidP="00000000" w:rsidRDefault="00000000" w:rsidRPr="00000000" w14:paraId="00000005">
      <w:pPr>
        <w:numPr>
          <w:ilvl w:val="0"/>
          <w:numId w:val="5"/>
        </w:numPr>
        <w:spacing w:after="0" w:afterAutospacing="0" w:before="240" w:lineRule="auto"/>
        <w:ind w:left="720" w:hanging="360"/>
        <w:rPr/>
      </w:pPr>
      <w:r w:rsidDel="00000000" w:rsidR="00000000" w:rsidRPr="00000000">
        <w:rPr>
          <w:rtl w:val="0"/>
        </w:rPr>
        <w:t xml:space="preserve">Charter and membership</w:t>
      </w:r>
    </w:p>
    <w:p w:rsidR="00000000" w:rsidDel="00000000" w:rsidP="00000000" w:rsidRDefault="00000000" w:rsidRPr="00000000" w14:paraId="00000006">
      <w:pPr>
        <w:numPr>
          <w:ilvl w:val="1"/>
          <w:numId w:val="5"/>
        </w:numPr>
        <w:spacing w:after="0" w:afterAutospacing="0" w:before="0" w:beforeAutospacing="0" w:lineRule="auto"/>
        <w:ind w:left="1440" w:hanging="360"/>
        <w:rPr/>
      </w:pPr>
      <w:r w:rsidDel="00000000" w:rsidR="00000000" w:rsidRPr="00000000">
        <w:rPr>
          <w:rtl w:val="0"/>
        </w:rPr>
        <w:t xml:space="preserve">Review and vote to approve</w:t>
      </w:r>
    </w:p>
    <w:p w:rsidR="00000000" w:rsidDel="00000000" w:rsidP="00000000" w:rsidRDefault="00000000" w:rsidRPr="00000000" w14:paraId="00000007">
      <w:pPr>
        <w:numPr>
          <w:ilvl w:val="1"/>
          <w:numId w:val="5"/>
        </w:numPr>
        <w:spacing w:after="0" w:afterAutospacing="0" w:before="0" w:beforeAutospacing="0" w:lineRule="auto"/>
        <w:ind w:left="1440" w:hanging="360"/>
        <w:rPr/>
      </w:pPr>
      <w:r w:rsidDel="00000000" w:rsidR="00000000" w:rsidRPr="00000000">
        <w:rPr>
          <w:rtl w:val="0"/>
        </w:rPr>
        <w:t xml:space="preserve">Review membership; discuss recruitment</w:t>
      </w:r>
    </w:p>
    <w:p w:rsidR="00000000" w:rsidDel="00000000" w:rsidP="00000000" w:rsidRDefault="00000000" w:rsidRPr="00000000" w14:paraId="00000008">
      <w:pPr>
        <w:numPr>
          <w:ilvl w:val="0"/>
          <w:numId w:val="5"/>
        </w:numPr>
        <w:spacing w:after="0" w:afterAutospacing="0" w:before="0" w:beforeAutospacing="0" w:lineRule="auto"/>
        <w:ind w:left="720" w:hanging="360"/>
        <w:rPr/>
      </w:pPr>
      <w:r w:rsidDel="00000000" w:rsidR="00000000" w:rsidRPr="00000000">
        <w:rPr>
          <w:rtl w:val="0"/>
        </w:rPr>
        <w:t xml:space="preserve">Accreditation update</w:t>
      </w:r>
    </w:p>
    <w:p w:rsidR="00000000" w:rsidDel="00000000" w:rsidP="00000000" w:rsidRDefault="00000000" w:rsidRPr="00000000" w14:paraId="00000009">
      <w:pPr>
        <w:numPr>
          <w:ilvl w:val="0"/>
          <w:numId w:val="5"/>
        </w:numPr>
        <w:spacing w:after="0" w:afterAutospacing="0" w:before="0" w:beforeAutospacing="0" w:lineRule="auto"/>
        <w:ind w:left="720" w:hanging="360"/>
        <w:rPr/>
      </w:pPr>
      <w:r w:rsidDel="00000000" w:rsidR="00000000" w:rsidRPr="00000000">
        <w:rPr>
          <w:rtl w:val="0"/>
        </w:rPr>
        <w:t xml:space="preserve">Committee goals and tasks this year</w:t>
      </w:r>
    </w:p>
    <w:p w:rsidR="00000000" w:rsidDel="00000000" w:rsidP="00000000" w:rsidRDefault="00000000" w:rsidRPr="00000000" w14:paraId="0000000A">
      <w:pPr>
        <w:numPr>
          <w:ilvl w:val="1"/>
          <w:numId w:val="5"/>
        </w:numPr>
        <w:spacing w:after="0" w:afterAutospacing="0" w:before="0" w:beforeAutospacing="0" w:lineRule="auto"/>
        <w:ind w:left="1440" w:hanging="360"/>
        <w:rPr/>
      </w:pPr>
      <w:r w:rsidDel="00000000" w:rsidR="00000000" w:rsidRPr="00000000">
        <w:rPr>
          <w:rtl w:val="0"/>
        </w:rPr>
        <w:t xml:space="preserve">Changes this year: 2-year reporting cycle, the new shared governance structure…anything else?</w:t>
      </w:r>
    </w:p>
    <w:p w:rsidR="00000000" w:rsidDel="00000000" w:rsidP="00000000" w:rsidRDefault="00000000" w:rsidRPr="00000000" w14:paraId="0000000B">
      <w:pPr>
        <w:numPr>
          <w:ilvl w:val="1"/>
          <w:numId w:val="5"/>
        </w:numPr>
        <w:spacing w:after="240" w:before="0" w:beforeAutospacing="0" w:lineRule="auto"/>
        <w:ind w:left="1440" w:hanging="360"/>
        <w:rPr/>
      </w:pPr>
      <w:r w:rsidDel="00000000" w:rsidR="00000000" w:rsidRPr="00000000">
        <w:rPr>
          <w:rtl w:val="0"/>
        </w:rPr>
        <w:t xml:space="preserve">Immediate tasks this term</w:t>
      </w:r>
    </w:p>
    <w:p w:rsidR="00000000" w:rsidDel="00000000" w:rsidP="00000000" w:rsidRDefault="00000000" w:rsidRPr="00000000" w14:paraId="0000000C">
      <w:pPr>
        <w:spacing w:after="240" w:before="240" w:lineRule="auto"/>
        <w:rPr>
          <w:sz w:val="26"/>
          <w:szCs w:val="26"/>
        </w:rPr>
      </w:pPr>
      <w:r w:rsidDel="00000000" w:rsidR="00000000" w:rsidRPr="00000000">
        <w:rPr>
          <w:sz w:val="26"/>
          <w:szCs w:val="26"/>
          <w:u w:val="single"/>
          <w:rtl w:val="0"/>
        </w:rPr>
        <w:t xml:space="preserve">Meeting Notes</w:t>
      </w:r>
      <w:r w:rsidDel="00000000" w:rsidR="00000000" w:rsidRPr="00000000">
        <w:rPr>
          <w:sz w:val="26"/>
          <w:szCs w:val="26"/>
          <w:rtl w:val="0"/>
        </w:rPr>
        <w:t xml:space="preserve">:</w:t>
      </w:r>
    </w:p>
    <w:p w:rsidR="00000000" w:rsidDel="00000000" w:rsidP="00000000" w:rsidRDefault="00000000" w:rsidRPr="00000000" w14:paraId="0000000D">
      <w:pPr>
        <w:spacing w:after="240" w:before="240" w:lineRule="auto"/>
        <w:rPr>
          <w:b w:val="1"/>
          <w:sz w:val="24"/>
          <w:szCs w:val="24"/>
        </w:rPr>
      </w:pPr>
      <w:r w:rsidDel="00000000" w:rsidR="00000000" w:rsidRPr="00000000">
        <w:rPr>
          <w:b w:val="1"/>
          <w:sz w:val="24"/>
          <w:szCs w:val="24"/>
          <w:rtl w:val="0"/>
        </w:rPr>
        <w:t xml:space="preserve">Charter </w:t>
      </w:r>
    </w:p>
    <w:p w:rsidR="00000000" w:rsidDel="00000000" w:rsidP="00000000" w:rsidRDefault="00000000" w:rsidRPr="00000000" w14:paraId="0000000E">
      <w:pPr>
        <w:spacing w:after="240" w:before="240" w:lineRule="auto"/>
        <w:rPr/>
      </w:pPr>
      <w:hyperlink r:id="rId6">
        <w:r w:rsidDel="00000000" w:rsidR="00000000" w:rsidRPr="00000000">
          <w:rPr>
            <w:color w:val="1155cc"/>
            <w:u w:val="single"/>
            <w:rtl w:val="0"/>
          </w:rPr>
          <w:t xml:space="preserve">2017 Charter</w:t>
        </w:r>
      </w:hyperlink>
      <w:r w:rsidDel="00000000" w:rsidR="00000000" w:rsidRPr="00000000">
        <w:rPr>
          <w:rtl w:val="0"/>
        </w:rPr>
      </w:r>
    </w:p>
    <w:p w:rsidR="00000000" w:rsidDel="00000000" w:rsidP="00000000" w:rsidRDefault="00000000" w:rsidRPr="00000000" w14:paraId="0000000F">
      <w:pPr>
        <w:spacing w:after="240" w:before="240" w:lineRule="auto"/>
        <w:ind w:left="0" w:firstLine="0"/>
        <w:rPr/>
      </w:pPr>
      <w:hyperlink r:id="rId7">
        <w:r w:rsidDel="00000000" w:rsidR="00000000" w:rsidRPr="00000000">
          <w:rPr>
            <w:color w:val="1155cc"/>
            <w:u w:val="single"/>
            <w:rtl w:val="0"/>
          </w:rPr>
          <w:t xml:space="preserve">2024 Charter draft</w:t>
        </w:r>
      </w:hyperlink>
      <w:r w:rsidDel="00000000" w:rsidR="00000000" w:rsidRPr="00000000">
        <w:rPr>
          <w:rtl w:val="0"/>
        </w:rPr>
      </w:r>
    </w:p>
    <w:p w:rsidR="00000000" w:rsidDel="00000000" w:rsidP="00000000" w:rsidRDefault="00000000" w:rsidRPr="00000000" w14:paraId="00000010">
      <w:pPr>
        <w:spacing w:after="240" w:before="240" w:lineRule="auto"/>
        <w:ind w:left="0" w:firstLine="0"/>
        <w:rPr/>
      </w:pPr>
      <w:r w:rsidDel="00000000" w:rsidR="00000000" w:rsidRPr="00000000">
        <w:rPr>
          <w:rtl w:val="0"/>
        </w:rPr>
        <w:t xml:space="preserve">Discussion:</w:t>
      </w:r>
    </w:p>
    <w:p w:rsidR="00000000" w:rsidDel="00000000" w:rsidP="00000000" w:rsidRDefault="00000000" w:rsidRPr="00000000" w14:paraId="00000011">
      <w:pPr>
        <w:spacing w:after="240" w:before="240" w:lineRule="auto"/>
        <w:ind w:left="0" w:firstLine="0"/>
        <w:rPr>
          <w:i w:val="1"/>
        </w:rPr>
      </w:pPr>
      <w:r w:rsidDel="00000000" w:rsidR="00000000" w:rsidRPr="00000000">
        <w:rPr>
          <w:i w:val="1"/>
          <w:rtl w:val="0"/>
        </w:rPr>
        <w:t xml:space="preserve">About having students in the role of consults to the committee:</w:t>
      </w:r>
    </w:p>
    <w:p w:rsidR="00000000" w:rsidDel="00000000" w:rsidP="00000000" w:rsidRDefault="00000000" w:rsidRPr="00000000" w14:paraId="00000012">
      <w:pPr>
        <w:numPr>
          <w:ilvl w:val="0"/>
          <w:numId w:val="1"/>
        </w:numPr>
        <w:spacing w:after="0" w:afterAutospacing="0" w:before="240" w:lineRule="auto"/>
        <w:ind w:left="720" w:hanging="360"/>
        <w:rPr>
          <w:i w:val="1"/>
          <w:u w:val="none"/>
        </w:rPr>
      </w:pPr>
      <w:r w:rsidDel="00000000" w:rsidR="00000000" w:rsidRPr="00000000">
        <w:rPr>
          <w:i w:val="1"/>
          <w:rtl w:val="0"/>
        </w:rPr>
        <w:t xml:space="preserve">Can be difficult to keep a student on a committee</w:t>
      </w:r>
    </w:p>
    <w:p w:rsidR="00000000" w:rsidDel="00000000" w:rsidP="00000000" w:rsidRDefault="00000000" w:rsidRPr="00000000" w14:paraId="00000013">
      <w:pPr>
        <w:numPr>
          <w:ilvl w:val="0"/>
          <w:numId w:val="1"/>
        </w:numPr>
        <w:spacing w:after="0" w:afterAutospacing="0" w:before="0" w:beforeAutospacing="0" w:lineRule="auto"/>
        <w:ind w:left="720" w:hanging="360"/>
        <w:rPr>
          <w:i w:val="1"/>
          <w:u w:val="none"/>
        </w:rPr>
      </w:pPr>
      <w:r w:rsidDel="00000000" w:rsidR="00000000" w:rsidRPr="00000000">
        <w:rPr>
          <w:i w:val="1"/>
          <w:rtl w:val="0"/>
        </w:rPr>
        <w:t xml:space="preserve">We could go to an ASG meeting instead when we need input </w:t>
      </w:r>
    </w:p>
    <w:p w:rsidR="00000000" w:rsidDel="00000000" w:rsidP="00000000" w:rsidRDefault="00000000" w:rsidRPr="00000000" w14:paraId="00000014">
      <w:pPr>
        <w:numPr>
          <w:ilvl w:val="0"/>
          <w:numId w:val="1"/>
        </w:numPr>
        <w:spacing w:after="0" w:afterAutospacing="0" w:before="0" w:beforeAutospacing="0" w:lineRule="auto"/>
        <w:ind w:left="720" w:hanging="360"/>
        <w:rPr>
          <w:i w:val="1"/>
          <w:u w:val="none"/>
        </w:rPr>
      </w:pPr>
      <w:r w:rsidDel="00000000" w:rsidR="00000000" w:rsidRPr="00000000">
        <w:rPr>
          <w:i w:val="1"/>
          <w:rtl w:val="0"/>
        </w:rPr>
        <w:t xml:space="preserve">The Teaching &amp; Learning Council discussed something similar: important not to tokenize students; need to recognize the labor burden for students; and we should recognize the power differential they will be in. T&amp;L Council talked about having a group of students, rather than individual students, as a way to counter these potential harms. </w:t>
      </w:r>
    </w:p>
    <w:p w:rsidR="00000000" w:rsidDel="00000000" w:rsidP="00000000" w:rsidRDefault="00000000" w:rsidRPr="00000000" w14:paraId="00000015">
      <w:pPr>
        <w:numPr>
          <w:ilvl w:val="0"/>
          <w:numId w:val="1"/>
        </w:numPr>
        <w:spacing w:after="0" w:afterAutospacing="0" w:before="0" w:beforeAutospacing="0" w:lineRule="auto"/>
        <w:ind w:left="720" w:hanging="360"/>
        <w:rPr>
          <w:i w:val="1"/>
          <w:u w:val="none"/>
        </w:rPr>
      </w:pPr>
      <w:r w:rsidDel="00000000" w:rsidR="00000000" w:rsidRPr="00000000">
        <w:rPr>
          <w:i w:val="1"/>
          <w:rtl w:val="0"/>
        </w:rPr>
        <w:t xml:space="preserve">Maybe the Assessment Committee could tap into that T&amp;L Council group/process as needed?</w:t>
      </w:r>
    </w:p>
    <w:p w:rsidR="00000000" w:rsidDel="00000000" w:rsidP="00000000" w:rsidRDefault="00000000" w:rsidRPr="00000000" w14:paraId="00000016">
      <w:pPr>
        <w:numPr>
          <w:ilvl w:val="0"/>
          <w:numId w:val="1"/>
        </w:numPr>
        <w:spacing w:after="0" w:afterAutospacing="0" w:before="0" w:beforeAutospacing="0" w:lineRule="auto"/>
        <w:ind w:left="720" w:hanging="360"/>
        <w:rPr>
          <w:i w:val="1"/>
          <w:u w:val="none"/>
        </w:rPr>
      </w:pPr>
      <w:r w:rsidDel="00000000" w:rsidR="00000000" w:rsidRPr="00000000">
        <w:rPr>
          <w:i w:val="1"/>
          <w:rtl w:val="0"/>
        </w:rPr>
        <w:t xml:space="preserve">If we had ASG students in our meetings they might feel empowered</w:t>
      </w:r>
    </w:p>
    <w:p w:rsidR="00000000" w:rsidDel="00000000" w:rsidP="00000000" w:rsidRDefault="00000000" w:rsidRPr="00000000" w14:paraId="00000017">
      <w:pPr>
        <w:numPr>
          <w:ilvl w:val="0"/>
          <w:numId w:val="1"/>
        </w:numPr>
        <w:spacing w:after="240" w:before="0" w:beforeAutospacing="0" w:lineRule="auto"/>
        <w:ind w:left="720" w:hanging="360"/>
        <w:rPr>
          <w:i w:val="1"/>
          <w:highlight w:val="yellow"/>
        </w:rPr>
      </w:pPr>
      <w:r w:rsidDel="00000000" w:rsidR="00000000" w:rsidRPr="00000000">
        <w:rPr>
          <w:i w:val="1"/>
          <w:highlight w:val="yellow"/>
          <w:rtl w:val="0"/>
        </w:rPr>
        <w:t xml:space="preserve">ACTION: We will circle back later with Jil or other members of the T&amp;L Council to find out about their decisions/plans about a student group</w:t>
      </w:r>
      <w:r w:rsidDel="00000000" w:rsidR="00000000" w:rsidRPr="00000000">
        <w:rPr>
          <w:rtl w:val="0"/>
        </w:rPr>
      </w:r>
    </w:p>
    <w:p w:rsidR="00000000" w:rsidDel="00000000" w:rsidP="00000000" w:rsidRDefault="00000000" w:rsidRPr="00000000" w14:paraId="00000018">
      <w:pPr>
        <w:spacing w:after="240" w:before="240" w:lineRule="auto"/>
        <w:ind w:left="0" w:firstLine="0"/>
        <w:rPr>
          <w:sz w:val="24"/>
          <w:szCs w:val="24"/>
        </w:rPr>
      </w:pPr>
      <w:r w:rsidDel="00000000" w:rsidR="00000000" w:rsidRPr="00000000">
        <w:rPr>
          <w:i w:val="1"/>
          <w:rtl w:val="0"/>
        </w:rPr>
        <w:t xml:space="preserve">Approve revised charter? yes</w:t>
      </w:r>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rPr>
          <w:b w:val="1"/>
          <w:sz w:val="24"/>
          <w:szCs w:val="24"/>
          <w:rtl w:val="0"/>
        </w:rPr>
        <w:t xml:space="preserve">Membership</w:t>
      </w:r>
      <w:r w:rsidDel="00000000" w:rsidR="00000000" w:rsidRPr="00000000">
        <w:rPr>
          <w:rtl w:val="0"/>
        </w:rPr>
      </w:r>
    </w:p>
    <w:p w:rsidR="00000000" w:rsidDel="00000000" w:rsidP="00000000" w:rsidRDefault="00000000" w:rsidRPr="00000000" w14:paraId="0000001A">
      <w:pPr>
        <w:spacing w:after="0" w:before="0" w:lineRule="auto"/>
        <w:rPr>
          <w:sz w:val="24"/>
          <w:szCs w:val="24"/>
        </w:rPr>
      </w:pPr>
      <w:r w:rsidDel="00000000" w:rsidR="00000000" w:rsidRPr="00000000">
        <w:rPr>
          <w:rtl w:val="0"/>
        </w:rPr>
        <w:t xml:space="preserve">Current committee members:</w:t>
      </w:r>
      <w:r w:rsidDel="00000000" w:rsidR="00000000" w:rsidRPr="00000000">
        <w:rPr>
          <w:rtl w:val="0"/>
        </w:rPr>
      </w:r>
    </w:p>
    <w:p w:rsidR="00000000" w:rsidDel="00000000" w:rsidP="00000000" w:rsidRDefault="00000000" w:rsidRPr="00000000" w14:paraId="0000001B">
      <w:pPr>
        <w:spacing w:after="0" w:before="0" w:lineRule="auto"/>
        <w:rPr/>
      </w:pPr>
      <w:r w:rsidDel="00000000" w:rsidR="00000000" w:rsidRPr="00000000">
        <w:rPr>
          <w:rtl w:val="0"/>
        </w:rPr>
        <w:t xml:space="preserve">Erin Gravelle, Associate Dean, TAPS</w:t>
      </w:r>
    </w:p>
    <w:p w:rsidR="00000000" w:rsidDel="00000000" w:rsidP="00000000" w:rsidRDefault="00000000" w:rsidRPr="00000000" w14:paraId="0000001C">
      <w:pPr>
        <w:rPr/>
      </w:pPr>
      <w:r w:rsidDel="00000000" w:rsidR="00000000" w:rsidRPr="00000000">
        <w:rPr>
          <w:rtl w:val="0"/>
        </w:rPr>
        <w:t xml:space="preserve">Aundrea Snitker, Associate Dean, Arts &amp; Sciences</w:t>
      </w:r>
    </w:p>
    <w:p w:rsidR="00000000" w:rsidDel="00000000" w:rsidP="00000000" w:rsidRDefault="00000000" w:rsidRPr="00000000" w14:paraId="0000001D">
      <w:pPr>
        <w:rPr/>
      </w:pPr>
      <w:r w:rsidDel="00000000" w:rsidR="00000000" w:rsidRPr="00000000">
        <w:rPr>
          <w:rtl w:val="0"/>
        </w:rPr>
        <w:t xml:space="preserve">(</w:t>
      </w:r>
      <w:r w:rsidDel="00000000" w:rsidR="00000000" w:rsidRPr="00000000">
        <w:rPr>
          <w:i w:val="1"/>
          <w:rtl w:val="0"/>
        </w:rPr>
        <w:t xml:space="preserve">empty seat: administrator from AFAC</w:t>
      </w:r>
      <w:r w:rsidDel="00000000" w:rsidR="00000000" w:rsidRPr="00000000">
        <w:rPr>
          <w:rtl w:val="0"/>
        </w:rPr>
        <w:t xml:space="preserve">)</w:t>
      </w:r>
    </w:p>
    <w:p w:rsidR="00000000" w:rsidDel="00000000" w:rsidP="00000000" w:rsidRDefault="00000000" w:rsidRPr="00000000" w14:paraId="0000001E">
      <w:pPr>
        <w:rPr/>
      </w:pPr>
      <w:r w:rsidDel="00000000" w:rsidR="00000000" w:rsidRPr="00000000">
        <w:rPr>
          <w:rtl w:val="0"/>
        </w:rPr>
        <w:t xml:space="preserve">Ashley Sears, Interim Dean, IEP</w:t>
      </w:r>
    </w:p>
    <w:p w:rsidR="00000000" w:rsidDel="00000000" w:rsidP="00000000" w:rsidRDefault="00000000" w:rsidRPr="00000000" w14:paraId="0000001F">
      <w:pPr>
        <w:rPr/>
      </w:pPr>
      <w:r w:rsidDel="00000000" w:rsidR="00000000" w:rsidRPr="00000000">
        <w:rPr>
          <w:rtl w:val="0"/>
        </w:rPr>
        <w:t xml:space="preserve">Lisa Reynolds, Associate Dean, IEP</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spacing w:after="0" w:before="0" w:lineRule="auto"/>
        <w:rPr/>
      </w:pPr>
      <w:r w:rsidDel="00000000" w:rsidR="00000000" w:rsidRPr="00000000">
        <w:rPr>
          <w:rtl w:val="0"/>
        </w:rPr>
        <w:t xml:space="preserve">Kelly Mercer, Faculty, Math (AFAC)</w:t>
      </w:r>
    </w:p>
    <w:p w:rsidR="00000000" w:rsidDel="00000000" w:rsidP="00000000" w:rsidRDefault="00000000" w:rsidRPr="00000000" w14:paraId="00000022">
      <w:pPr>
        <w:spacing w:after="0" w:before="0" w:lineRule="auto"/>
        <w:rPr/>
      </w:pPr>
      <w:r w:rsidDel="00000000" w:rsidR="00000000" w:rsidRPr="00000000">
        <w:rPr>
          <w:rtl w:val="0"/>
        </w:rPr>
        <w:t xml:space="preserve">Lisa Nielson, Faculty, Skills Development (AFAC)</w:t>
      </w:r>
    </w:p>
    <w:p w:rsidR="00000000" w:rsidDel="00000000" w:rsidP="00000000" w:rsidRDefault="00000000" w:rsidRPr="00000000" w14:paraId="00000023">
      <w:pPr>
        <w:spacing w:after="0" w:before="0" w:lineRule="auto"/>
        <w:rPr/>
      </w:pPr>
      <w:r w:rsidDel="00000000" w:rsidR="00000000" w:rsidRPr="00000000">
        <w:rPr>
          <w:rtl w:val="0"/>
        </w:rPr>
        <w:t xml:space="preserve">Yvonne Smith, Faculty, Human Services (TAPS)</w:t>
      </w:r>
    </w:p>
    <w:p w:rsidR="00000000" w:rsidDel="00000000" w:rsidP="00000000" w:rsidRDefault="00000000" w:rsidRPr="00000000" w14:paraId="00000024">
      <w:pPr>
        <w:spacing w:after="0" w:before="0" w:lineRule="auto"/>
        <w:rPr/>
      </w:pPr>
      <w:r w:rsidDel="00000000" w:rsidR="00000000" w:rsidRPr="00000000">
        <w:rPr>
          <w:rtl w:val="0"/>
        </w:rPr>
        <w:t xml:space="preserve">(</w:t>
      </w:r>
      <w:r w:rsidDel="00000000" w:rsidR="00000000" w:rsidRPr="00000000">
        <w:rPr>
          <w:i w:val="1"/>
          <w:rtl w:val="0"/>
        </w:rPr>
        <w:t xml:space="preserve">empty seat: second faculty member from TAPS</w:t>
      </w:r>
      <w:r w:rsidDel="00000000" w:rsidR="00000000" w:rsidRPr="00000000">
        <w:rPr>
          <w:rtl w:val="0"/>
        </w:rPr>
        <w:t xml:space="preserve">)</w:t>
      </w:r>
    </w:p>
    <w:p w:rsidR="00000000" w:rsidDel="00000000" w:rsidP="00000000" w:rsidRDefault="00000000" w:rsidRPr="00000000" w14:paraId="00000025">
      <w:pPr>
        <w:rPr/>
      </w:pPr>
      <w:r w:rsidDel="00000000" w:rsidR="00000000" w:rsidRPr="00000000">
        <w:rPr>
          <w:rtl w:val="0"/>
        </w:rPr>
        <w:t xml:space="preserve">Martha Bailey, Associate Faculty, Philosophy (Arts &amp; Sciences)</w:t>
      </w:r>
    </w:p>
    <w:p w:rsidR="00000000" w:rsidDel="00000000" w:rsidP="00000000" w:rsidRDefault="00000000" w:rsidRPr="00000000" w14:paraId="00000026">
      <w:pPr>
        <w:spacing w:after="0" w:before="0" w:lineRule="auto"/>
        <w:rPr/>
      </w:pPr>
      <w:r w:rsidDel="00000000" w:rsidR="00000000" w:rsidRPr="00000000">
        <w:rPr>
          <w:rtl w:val="0"/>
        </w:rPr>
        <w:t xml:space="preserve">Steven Soll (out Fall 2024 for parental leave), Faculty, Biology (Arts &amp; Sciences)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Elizabeth Carney (committee chair), Center for Teaching and Learning</w:t>
      </w:r>
    </w:p>
    <w:p w:rsidR="00000000" w:rsidDel="00000000" w:rsidP="00000000" w:rsidRDefault="00000000" w:rsidRPr="00000000" w14:paraId="00000029">
      <w:pPr>
        <w:rPr>
          <w:b w:val="1"/>
        </w:rPr>
      </w:pPr>
      <w:r w:rsidDel="00000000" w:rsidR="00000000" w:rsidRPr="00000000">
        <w:rPr>
          <w:rtl w:val="0"/>
        </w:rPr>
        <w:t xml:space="preserve">Jil Freeman, Chair, CTL</w:t>
      </w:r>
      <w:r w:rsidDel="00000000" w:rsidR="00000000" w:rsidRPr="00000000">
        <w:rPr>
          <w:rtl w:val="0"/>
        </w:rPr>
      </w:r>
    </w:p>
    <w:p w:rsidR="00000000" w:rsidDel="00000000" w:rsidP="00000000" w:rsidRDefault="00000000" w:rsidRPr="00000000" w14:paraId="0000002A">
      <w:pPr>
        <w:spacing w:after="240" w:before="240" w:lineRule="auto"/>
        <w:rPr/>
      </w:pPr>
      <w:r w:rsidDel="00000000" w:rsidR="00000000" w:rsidRPr="00000000">
        <w:rPr>
          <w:rtl w:val="0"/>
        </w:rPr>
        <w:t xml:space="preserve">Ideas f</w:t>
      </w:r>
      <w:r w:rsidDel="00000000" w:rsidR="00000000" w:rsidRPr="00000000">
        <w:rPr>
          <w:rtl w:val="0"/>
        </w:rPr>
        <w:t xml:space="preserve">or who to recruit?</w:t>
      </w:r>
    </w:p>
    <w:p w:rsidR="00000000" w:rsidDel="00000000" w:rsidP="00000000" w:rsidRDefault="00000000" w:rsidRPr="00000000" w14:paraId="0000002B">
      <w:pPr>
        <w:numPr>
          <w:ilvl w:val="0"/>
          <w:numId w:val="6"/>
        </w:numPr>
        <w:spacing w:after="0" w:afterAutospacing="0" w:before="240" w:lineRule="auto"/>
        <w:ind w:left="720" w:hanging="360"/>
        <w:rPr>
          <w:i w:val="1"/>
        </w:rPr>
      </w:pPr>
      <w:r w:rsidDel="00000000" w:rsidR="00000000" w:rsidRPr="00000000">
        <w:rPr>
          <w:i w:val="1"/>
          <w:rtl w:val="0"/>
        </w:rPr>
        <w:t xml:space="preserve">Someone from health sciences. </w:t>
      </w:r>
    </w:p>
    <w:p w:rsidR="00000000" w:rsidDel="00000000" w:rsidP="00000000" w:rsidRDefault="00000000" w:rsidRPr="00000000" w14:paraId="0000002C">
      <w:pPr>
        <w:numPr>
          <w:ilvl w:val="0"/>
          <w:numId w:val="6"/>
        </w:numPr>
        <w:spacing w:after="0" w:afterAutospacing="0" w:before="0" w:beforeAutospacing="0" w:lineRule="auto"/>
        <w:ind w:left="720" w:hanging="360"/>
        <w:rPr>
          <w:i w:val="1"/>
        </w:rPr>
      </w:pPr>
      <w:r w:rsidDel="00000000" w:rsidR="00000000" w:rsidRPr="00000000">
        <w:rPr>
          <w:i w:val="1"/>
          <w:rtl w:val="0"/>
        </w:rPr>
        <w:t xml:space="preserve">Jil will send Elizabeth the name of a nursing faculty member who expressed interest </w:t>
      </w:r>
      <w:r w:rsidDel="00000000" w:rsidR="00000000" w:rsidRPr="00000000">
        <w:rPr>
          <w:i w:val="1"/>
          <w:highlight w:val="yellow"/>
          <w:rtl w:val="0"/>
        </w:rPr>
        <w:t xml:space="preserve">ACTION ITEM: Elizabeth will reach out to this person</w:t>
      </w:r>
    </w:p>
    <w:p w:rsidR="00000000" w:rsidDel="00000000" w:rsidP="00000000" w:rsidRDefault="00000000" w:rsidRPr="00000000" w14:paraId="0000002D">
      <w:pPr>
        <w:numPr>
          <w:ilvl w:val="0"/>
          <w:numId w:val="6"/>
        </w:numPr>
        <w:spacing w:after="0" w:afterAutospacing="0" w:before="0" w:beforeAutospacing="0" w:lineRule="auto"/>
        <w:ind w:left="720" w:hanging="360"/>
        <w:rPr>
          <w:i w:val="1"/>
        </w:rPr>
      </w:pPr>
      <w:r w:rsidDel="00000000" w:rsidR="00000000" w:rsidRPr="00000000">
        <w:rPr>
          <w:i w:val="1"/>
          <w:rtl w:val="0"/>
        </w:rPr>
        <w:t xml:space="preserve">Do we need to revisit our member distribution in the future if reorg includes EFA changes? The timeline for reorg to be announced is the end of Fall but we might need to consider EFAs regardless of reorg. </w:t>
      </w:r>
      <w:r w:rsidDel="00000000" w:rsidR="00000000" w:rsidRPr="00000000">
        <w:rPr>
          <w:i w:val="1"/>
          <w:highlight w:val="cyan"/>
          <w:rtl w:val="0"/>
        </w:rPr>
        <w:t xml:space="preserve">FUTURE CONSIDERATION</w:t>
      </w:r>
    </w:p>
    <w:p w:rsidR="00000000" w:rsidDel="00000000" w:rsidP="00000000" w:rsidRDefault="00000000" w:rsidRPr="00000000" w14:paraId="0000002E">
      <w:pPr>
        <w:numPr>
          <w:ilvl w:val="0"/>
          <w:numId w:val="6"/>
        </w:numPr>
        <w:spacing w:after="240" w:before="0" w:beforeAutospacing="0" w:lineRule="auto"/>
        <w:ind w:left="720" w:hanging="360"/>
        <w:rPr>
          <w:i w:val="1"/>
        </w:rPr>
      </w:pPr>
      <w:r w:rsidDel="00000000" w:rsidR="00000000" w:rsidRPr="00000000">
        <w:rPr>
          <w:i w:val="1"/>
          <w:rtl w:val="0"/>
        </w:rPr>
        <w:t xml:space="preserve">AFAC might make sense to keep as a division vs an EFA</w:t>
      </w:r>
      <w:r w:rsidDel="00000000" w:rsidR="00000000" w:rsidRPr="00000000">
        <w:rPr>
          <w:rtl w:val="0"/>
        </w:rPr>
      </w:r>
    </w:p>
    <w:p w:rsidR="00000000" w:rsidDel="00000000" w:rsidP="00000000" w:rsidRDefault="00000000" w:rsidRPr="00000000" w14:paraId="0000002F">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30">
      <w:pPr>
        <w:spacing w:after="240" w:before="240" w:lineRule="auto"/>
        <w:rPr>
          <w:b w:val="1"/>
          <w:sz w:val="24"/>
          <w:szCs w:val="24"/>
        </w:rPr>
      </w:pPr>
      <w:r w:rsidDel="00000000" w:rsidR="00000000" w:rsidRPr="00000000">
        <w:rPr>
          <w:b w:val="1"/>
          <w:sz w:val="24"/>
          <w:szCs w:val="24"/>
          <w:rtl w:val="0"/>
        </w:rPr>
        <w:t xml:space="preserve">Accreditation - information item</w:t>
      </w:r>
    </w:p>
    <w:p w:rsidR="00000000" w:rsidDel="00000000" w:rsidP="00000000" w:rsidRDefault="00000000" w:rsidRPr="00000000" w14:paraId="00000031">
      <w:pPr>
        <w:spacing w:after="240" w:before="240" w:lineRule="auto"/>
        <w:ind w:left="0" w:firstLine="0"/>
        <w:rPr/>
      </w:pPr>
      <w:r w:rsidDel="00000000" w:rsidR="00000000" w:rsidRPr="00000000">
        <w:rPr>
          <w:rtl w:val="0"/>
        </w:rPr>
        <w:t xml:space="preserve">Ad hoc </w:t>
      </w:r>
      <w:hyperlink r:id="rId8">
        <w:r w:rsidDel="00000000" w:rsidR="00000000" w:rsidRPr="00000000">
          <w:rPr>
            <w:color w:val="1155cc"/>
            <w:u w:val="single"/>
            <w:rtl w:val="0"/>
          </w:rPr>
          <w:t xml:space="preserve">report</w:t>
        </w:r>
      </w:hyperlink>
      <w:r w:rsidDel="00000000" w:rsidR="00000000" w:rsidRPr="00000000">
        <w:rPr>
          <w:rtl w:val="0"/>
        </w:rPr>
        <w:t xml:space="preserve"> </w:t>
      </w:r>
    </w:p>
    <w:p w:rsidR="00000000" w:rsidDel="00000000" w:rsidP="00000000" w:rsidRDefault="00000000" w:rsidRPr="00000000" w14:paraId="00000032">
      <w:pPr>
        <w:spacing w:after="240" w:before="240" w:lineRule="auto"/>
        <w:ind w:left="0" w:firstLine="0"/>
        <w:rPr/>
      </w:pPr>
      <w:r w:rsidDel="00000000" w:rsidR="00000000" w:rsidRPr="00000000">
        <w:rPr>
          <w:rtl w:val="0"/>
        </w:rPr>
        <w:t xml:space="preserve">Visit October 29</w:t>
      </w:r>
    </w:p>
    <w:p w:rsidR="00000000" w:rsidDel="00000000" w:rsidP="00000000" w:rsidRDefault="00000000" w:rsidRPr="00000000" w14:paraId="00000033">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34">
      <w:pPr>
        <w:spacing w:after="240" w:before="240" w:lineRule="auto"/>
        <w:rPr>
          <w:b w:val="1"/>
          <w:sz w:val="24"/>
          <w:szCs w:val="24"/>
        </w:rPr>
      </w:pPr>
      <w:r w:rsidDel="00000000" w:rsidR="00000000" w:rsidRPr="00000000">
        <w:rPr>
          <w:b w:val="1"/>
          <w:sz w:val="24"/>
          <w:szCs w:val="24"/>
          <w:rtl w:val="0"/>
        </w:rPr>
        <w:t xml:space="preserve">Committee goals and tasks this year</w:t>
      </w:r>
    </w:p>
    <w:p w:rsidR="00000000" w:rsidDel="00000000" w:rsidP="00000000" w:rsidRDefault="00000000" w:rsidRPr="00000000" w14:paraId="00000035">
      <w:pPr>
        <w:spacing w:after="240" w:before="240" w:lineRule="auto"/>
        <w:ind w:left="0" w:firstLine="0"/>
        <w:rPr/>
      </w:pPr>
      <w:r w:rsidDel="00000000" w:rsidR="00000000" w:rsidRPr="00000000">
        <w:rPr>
          <w:rtl w:val="0"/>
        </w:rPr>
        <w:t xml:space="preserve">C</w:t>
      </w:r>
      <w:r w:rsidDel="00000000" w:rsidR="00000000" w:rsidRPr="00000000">
        <w:rPr>
          <w:rtl w:val="0"/>
        </w:rPr>
        <w:t xml:space="preserve">onsider in our planning:</w:t>
      </w:r>
    </w:p>
    <w:p w:rsidR="00000000" w:rsidDel="00000000" w:rsidP="00000000" w:rsidRDefault="00000000" w:rsidRPr="00000000" w14:paraId="00000036">
      <w:pPr>
        <w:numPr>
          <w:ilvl w:val="0"/>
          <w:numId w:val="4"/>
        </w:numPr>
        <w:spacing w:after="0" w:afterAutospacing="0" w:before="240" w:lineRule="auto"/>
        <w:ind w:left="720" w:hanging="360"/>
        <w:rPr>
          <w:u w:val="none"/>
        </w:rPr>
      </w:pPr>
      <w:r w:rsidDel="00000000" w:rsidR="00000000" w:rsidRPr="00000000">
        <w:rPr>
          <w:rtl w:val="0"/>
        </w:rPr>
        <w:t xml:space="preserve">Two-year reporting cycle </w:t>
      </w:r>
    </w:p>
    <w:p w:rsidR="00000000" w:rsidDel="00000000" w:rsidP="00000000" w:rsidRDefault="00000000" w:rsidRPr="00000000" w14:paraId="00000037">
      <w:pPr>
        <w:numPr>
          <w:ilvl w:val="1"/>
          <w:numId w:val="4"/>
        </w:numPr>
        <w:spacing w:after="0" w:afterAutospacing="0" w:before="0" w:beforeAutospacing="0" w:lineRule="auto"/>
        <w:ind w:left="1440" w:hanging="360"/>
        <w:rPr>
          <w:u w:val="none"/>
        </w:rPr>
      </w:pPr>
      <w:r w:rsidDel="00000000" w:rsidR="00000000" w:rsidRPr="00000000">
        <w:rPr>
          <w:rtl w:val="0"/>
        </w:rPr>
        <w:t xml:space="preserve">FYI - resources shared with faculty:</w:t>
      </w:r>
    </w:p>
    <w:p w:rsidR="00000000" w:rsidDel="00000000" w:rsidP="00000000" w:rsidRDefault="00000000" w:rsidRPr="00000000" w14:paraId="00000038">
      <w:pPr>
        <w:numPr>
          <w:ilvl w:val="2"/>
          <w:numId w:val="4"/>
        </w:numPr>
        <w:spacing w:after="0" w:afterAutospacing="0" w:before="0" w:beforeAutospacing="0" w:lineRule="auto"/>
        <w:ind w:left="2160" w:hanging="360"/>
        <w:rPr>
          <w:u w:val="none"/>
        </w:rPr>
      </w:pPr>
      <w:hyperlink r:id="rId9">
        <w:r w:rsidDel="00000000" w:rsidR="00000000" w:rsidRPr="00000000">
          <w:rPr>
            <w:color w:val="1155cc"/>
            <w:u w:val="single"/>
            <w:rtl w:val="0"/>
          </w:rPr>
          <w:t xml:space="preserve">Timeline</w:t>
        </w:r>
      </w:hyperlink>
      <w:r w:rsidDel="00000000" w:rsidR="00000000" w:rsidRPr="00000000">
        <w:rPr>
          <w:rtl w:val="0"/>
        </w:rPr>
      </w:r>
    </w:p>
    <w:p w:rsidR="00000000" w:rsidDel="00000000" w:rsidP="00000000" w:rsidRDefault="00000000" w:rsidRPr="00000000" w14:paraId="00000039">
      <w:pPr>
        <w:numPr>
          <w:ilvl w:val="2"/>
          <w:numId w:val="4"/>
        </w:numPr>
        <w:spacing w:after="240" w:before="0" w:beforeAutospacing="0" w:lineRule="auto"/>
        <w:ind w:left="2160" w:hanging="360"/>
        <w:rPr>
          <w:u w:val="none"/>
        </w:rPr>
      </w:pPr>
      <w:hyperlink r:id="rId10">
        <w:r w:rsidDel="00000000" w:rsidR="00000000" w:rsidRPr="00000000">
          <w:rPr>
            <w:color w:val="1155cc"/>
            <w:u w:val="single"/>
            <w:rtl w:val="0"/>
          </w:rPr>
          <w:t xml:space="preserve">Two-Year Cycle -- What You Need to Know</w:t>
        </w:r>
      </w:hyperlink>
      <w:r w:rsidDel="00000000" w:rsidR="00000000" w:rsidRPr="00000000">
        <w:rPr>
          <w:rtl w:val="0"/>
        </w:rPr>
      </w:r>
    </w:p>
    <w:p w:rsidR="00000000" w:rsidDel="00000000" w:rsidP="00000000" w:rsidRDefault="00000000" w:rsidRPr="00000000" w14:paraId="0000003A">
      <w:pPr>
        <w:spacing w:after="240" w:before="240" w:lineRule="auto"/>
        <w:rPr/>
      </w:pPr>
      <w:r w:rsidDel="00000000" w:rsidR="00000000" w:rsidRPr="00000000">
        <w:rPr>
          <w:rtl w:val="0"/>
        </w:rPr>
        <w:t xml:space="preserve">Goals: (</w:t>
      </w:r>
      <w:r w:rsidDel="00000000" w:rsidR="00000000" w:rsidRPr="00000000">
        <w:rPr>
          <w:i w:val="1"/>
          <w:rtl w:val="0"/>
        </w:rPr>
        <w:t xml:space="preserve">we kind of skipped over this one! see Lisa’s notes down below</w:t>
      </w:r>
      <w:r w:rsidDel="00000000" w:rsidR="00000000" w:rsidRPr="00000000">
        <w:rPr>
          <w:rtl w:val="0"/>
        </w:rPr>
        <w:t xml:space="preserve">)</w:t>
      </w:r>
    </w:p>
    <w:p w:rsidR="00000000" w:rsidDel="00000000" w:rsidP="00000000" w:rsidRDefault="00000000" w:rsidRPr="00000000" w14:paraId="0000003B">
      <w:pPr>
        <w:spacing w:after="240" w:before="240" w:lineRule="auto"/>
        <w:rPr/>
      </w:pPr>
      <w:r w:rsidDel="00000000" w:rsidR="00000000" w:rsidRPr="00000000">
        <w:rPr>
          <w:rtl w:val="0"/>
        </w:rPr>
        <w:t xml:space="preserve">Tasks for the year:</w:t>
      </w:r>
    </w:p>
    <w:p w:rsidR="00000000" w:rsidDel="00000000" w:rsidP="00000000" w:rsidRDefault="00000000" w:rsidRPr="00000000" w14:paraId="0000003C">
      <w:pPr>
        <w:numPr>
          <w:ilvl w:val="0"/>
          <w:numId w:val="2"/>
        </w:numPr>
        <w:spacing w:after="0" w:afterAutospacing="0" w:before="240" w:lineRule="auto"/>
        <w:ind w:left="720" w:hanging="360"/>
        <w:rPr>
          <w:u w:val="none"/>
        </w:rPr>
      </w:pPr>
      <w:r w:rsidDel="00000000" w:rsidR="00000000" w:rsidRPr="00000000">
        <w:rPr>
          <w:rtl w:val="0"/>
        </w:rPr>
        <w:t xml:space="preserve">Report review with VP and deans, Nov/Dec</w:t>
      </w:r>
    </w:p>
    <w:p w:rsidR="00000000" w:rsidDel="00000000" w:rsidP="00000000" w:rsidRDefault="00000000" w:rsidRPr="00000000" w14:paraId="0000003D">
      <w:pPr>
        <w:numPr>
          <w:ilvl w:val="0"/>
          <w:numId w:val="2"/>
        </w:numPr>
        <w:spacing w:after="0" w:afterAutospacing="0" w:before="0" w:beforeAutospacing="0" w:lineRule="auto"/>
        <w:ind w:left="720" w:hanging="360"/>
        <w:rPr>
          <w:u w:val="none"/>
        </w:rPr>
      </w:pPr>
      <w:r w:rsidDel="00000000" w:rsidR="00000000" w:rsidRPr="00000000">
        <w:rPr>
          <w:rtl w:val="0"/>
        </w:rPr>
        <w:t xml:space="preserve">Revise report and plan templates for 2026</w:t>
      </w:r>
    </w:p>
    <w:p w:rsidR="00000000" w:rsidDel="00000000" w:rsidP="00000000" w:rsidRDefault="00000000" w:rsidRPr="00000000" w14:paraId="0000003E">
      <w:pPr>
        <w:numPr>
          <w:ilvl w:val="0"/>
          <w:numId w:val="2"/>
        </w:numPr>
        <w:spacing w:after="240" w:before="0" w:beforeAutospacing="0" w:lineRule="auto"/>
        <w:ind w:left="720" w:hanging="360"/>
        <w:rPr>
          <w:u w:val="none"/>
        </w:rPr>
      </w:pPr>
      <w:r w:rsidDel="00000000" w:rsidR="00000000" w:rsidRPr="00000000">
        <w:rPr>
          <w:rtl w:val="0"/>
        </w:rPr>
        <w:t xml:space="preserve">Supportive check-in midpoint in 2-year cycle</w:t>
      </w:r>
    </w:p>
    <w:p w:rsidR="00000000" w:rsidDel="00000000" w:rsidP="00000000" w:rsidRDefault="00000000" w:rsidRPr="00000000" w14:paraId="0000003F">
      <w:pPr>
        <w:spacing w:after="240" w:before="240" w:lineRule="auto"/>
        <w:rPr/>
      </w:pPr>
      <w:r w:rsidDel="00000000" w:rsidR="00000000" w:rsidRPr="00000000">
        <w:rPr>
          <w:rtl w:val="0"/>
        </w:rPr>
        <w:t xml:space="preserve">Immediate tasks this term--discuss/plan:</w:t>
      </w:r>
    </w:p>
    <w:p w:rsidR="00000000" w:rsidDel="00000000" w:rsidP="00000000" w:rsidRDefault="00000000" w:rsidRPr="00000000" w14:paraId="00000040">
      <w:pPr>
        <w:numPr>
          <w:ilvl w:val="0"/>
          <w:numId w:val="2"/>
        </w:numPr>
        <w:spacing w:after="0" w:afterAutospacing="0" w:before="240" w:lineRule="auto"/>
        <w:ind w:left="720" w:hanging="360"/>
      </w:pPr>
      <w:r w:rsidDel="00000000" w:rsidR="00000000" w:rsidRPr="00000000">
        <w:rPr>
          <w:rtl w:val="0"/>
        </w:rPr>
        <w:t xml:space="preserve">Report review with VP and deans, Nov/Dec--Any thoughts on changes/improvements to the process, based on our experience last year?</w:t>
      </w:r>
    </w:p>
    <w:p w:rsidR="00000000" w:rsidDel="00000000" w:rsidP="00000000" w:rsidRDefault="00000000" w:rsidRPr="00000000" w14:paraId="00000041">
      <w:pPr>
        <w:numPr>
          <w:ilvl w:val="1"/>
          <w:numId w:val="2"/>
        </w:numPr>
        <w:spacing w:after="0" w:afterAutospacing="0" w:before="0" w:beforeAutospacing="0" w:lineRule="auto"/>
        <w:ind w:left="1440" w:hanging="360"/>
        <w:rPr>
          <w:i w:val="1"/>
        </w:rPr>
      </w:pPr>
      <w:r w:rsidDel="00000000" w:rsidR="00000000" w:rsidRPr="00000000">
        <w:rPr>
          <w:i w:val="1"/>
          <w:rtl w:val="0"/>
        </w:rPr>
        <w:t xml:space="preserve">It was hard  to give useful feedback on service area reports. </w:t>
      </w:r>
    </w:p>
    <w:p w:rsidR="00000000" w:rsidDel="00000000" w:rsidP="00000000" w:rsidRDefault="00000000" w:rsidRPr="00000000" w14:paraId="00000042">
      <w:pPr>
        <w:numPr>
          <w:ilvl w:val="1"/>
          <w:numId w:val="2"/>
        </w:numPr>
        <w:spacing w:after="0" w:afterAutospacing="0" w:before="0" w:beforeAutospacing="0" w:lineRule="auto"/>
        <w:ind w:left="1440" w:hanging="360"/>
        <w:rPr>
          <w:i w:val="1"/>
        </w:rPr>
      </w:pPr>
      <w:r w:rsidDel="00000000" w:rsidR="00000000" w:rsidRPr="00000000">
        <w:rPr>
          <w:i w:val="1"/>
          <w:rtl w:val="0"/>
        </w:rPr>
        <w:t xml:space="preserve">SA reports would cite data but data was not included. There wasn’t a place to attach or include documents or visuals. </w:t>
      </w:r>
    </w:p>
    <w:p w:rsidR="00000000" w:rsidDel="00000000" w:rsidP="00000000" w:rsidRDefault="00000000" w:rsidRPr="00000000" w14:paraId="00000043">
      <w:pPr>
        <w:numPr>
          <w:ilvl w:val="1"/>
          <w:numId w:val="2"/>
        </w:numPr>
        <w:spacing w:after="0" w:afterAutospacing="0" w:before="0" w:beforeAutospacing="0" w:lineRule="auto"/>
        <w:ind w:left="1440" w:hanging="360"/>
        <w:rPr>
          <w:i w:val="1"/>
        </w:rPr>
      </w:pPr>
      <w:r w:rsidDel="00000000" w:rsidR="00000000" w:rsidRPr="00000000">
        <w:rPr>
          <w:i w:val="1"/>
          <w:rtl w:val="0"/>
        </w:rPr>
        <w:t xml:space="preserve">Ashley shared that this lack of data has been addressed and should look different going forward, but this year SA units are establishing new goals--so their reports this year will be more narrative and less data.</w:t>
      </w:r>
    </w:p>
    <w:p w:rsidR="00000000" w:rsidDel="00000000" w:rsidP="00000000" w:rsidRDefault="00000000" w:rsidRPr="00000000" w14:paraId="00000044">
      <w:pPr>
        <w:numPr>
          <w:ilvl w:val="1"/>
          <w:numId w:val="2"/>
        </w:numPr>
        <w:spacing w:after="0" w:afterAutospacing="0" w:before="0" w:beforeAutospacing="0" w:lineRule="auto"/>
        <w:ind w:left="1440" w:hanging="360"/>
        <w:rPr>
          <w:i w:val="1"/>
        </w:rPr>
      </w:pPr>
      <w:r w:rsidDel="00000000" w:rsidR="00000000" w:rsidRPr="00000000">
        <w:rPr>
          <w:i w:val="1"/>
          <w:rtl w:val="0"/>
        </w:rPr>
        <w:t xml:space="preserve">Could we look at both SA and academic reports but maybe not at the same time?</w:t>
      </w:r>
    </w:p>
    <w:p w:rsidR="00000000" w:rsidDel="00000000" w:rsidP="00000000" w:rsidRDefault="00000000" w:rsidRPr="00000000" w14:paraId="00000045">
      <w:pPr>
        <w:numPr>
          <w:ilvl w:val="1"/>
          <w:numId w:val="2"/>
        </w:numPr>
        <w:spacing w:after="0" w:afterAutospacing="0" w:before="0" w:beforeAutospacing="0" w:lineRule="auto"/>
        <w:ind w:left="1440" w:hanging="360"/>
        <w:rPr>
          <w:i w:val="1"/>
        </w:rPr>
      </w:pPr>
      <w:r w:rsidDel="00000000" w:rsidR="00000000" w:rsidRPr="00000000">
        <w:rPr>
          <w:i w:val="1"/>
          <w:rtl w:val="0"/>
        </w:rPr>
        <w:t xml:space="preserve">Tweak the reflection questions we used last year? So they are driven not just by academic side experience</w:t>
      </w:r>
    </w:p>
    <w:p w:rsidR="00000000" w:rsidDel="00000000" w:rsidP="00000000" w:rsidRDefault="00000000" w:rsidRPr="00000000" w14:paraId="00000046">
      <w:pPr>
        <w:numPr>
          <w:ilvl w:val="1"/>
          <w:numId w:val="2"/>
        </w:numPr>
        <w:spacing w:after="0" w:afterAutospacing="0" w:before="0" w:beforeAutospacing="0" w:lineRule="auto"/>
        <w:ind w:left="1440" w:hanging="360"/>
        <w:rPr>
          <w:i w:val="1"/>
        </w:rPr>
      </w:pPr>
      <w:r w:rsidDel="00000000" w:rsidR="00000000" w:rsidRPr="00000000">
        <w:rPr>
          <w:i w:val="1"/>
          <w:rtl w:val="0"/>
        </w:rPr>
        <w:t xml:space="preserve">Next steps? Talk to David? Talk toTeaching and Learning Council? (not in  the sense that we want T&amp;L council dictating our process)</w:t>
      </w:r>
    </w:p>
    <w:p w:rsidR="00000000" w:rsidDel="00000000" w:rsidP="00000000" w:rsidRDefault="00000000" w:rsidRPr="00000000" w14:paraId="00000047">
      <w:pPr>
        <w:numPr>
          <w:ilvl w:val="1"/>
          <w:numId w:val="2"/>
        </w:numPr>
        <w:spacing w:after="240" w:before="0" w:beforeAutospacing="0" w:lineRule="auto"/>
        <w:ind w:left="1440" w:hanging="360"/>
        <w:rPr>
          <w:i w:val="1"/>
          <w:highlight w:val="yellow"/>
        </w:rPr>
      </w:pPr>
      <w:r w:rsidDel="00000000" w:rsidR="00000000" w:rsidRPr="00000000">
        <w:rPr>
          <w:i w:val="1"/>
          <w:highlight w:val="yellow"/>
          <w:rtl w:val="0"/>
        </w:rPr>
        <w:t xml:space="preserve">ACTION ITEM: Let’s decide what we would like the process to look like then share that with David and the deans..revisit and decide at next meeting</w:t>
      </w:r>
    </w:p>
    <w:p w:rsidR="00000000" w:rsidDel="00000000" w:rsidP="00000000" w:rsidRDefault="00000000" w:rsidRPr="00000000" w14:paraId="00000048">
      <w:pPr>
        <w:spacing w:after="240" w:before="240" w:lineRule="auto"/>
        <w:rPr>
          <w:b w:val="1"/>
          <w:color w:val="9900ff"/>
        </w:rPr>
      </w:pPr>
      <w:r w:rsidDel="00000000" w:rsidR="00000000" w:rsidRPr="00000000">
        <w:rPr>
          <w:color w:val="9900ff"/>
          <w:rtl w:val="0"/>
        </w:rPr>
        <w:t xml:space="preserve">Hi, this is Lisa: A thought I didn’t manage to complete before the end of our meeting: with the Next Steps conversation, were we circling back around to the AC goals </w:t>
      </w:r>
      <w:r w:rsidDel="00000000" w:rsidR="00000000" w:rsidRPr="00000000">
        <w:rPr>
          <w:b w:val="1"/>
          <w:color w:val="9900ff"/>
          <w:rtl w:val="0"/>
        </w:rPr>
        <w:t xml:space="preserve">for different purposes?</w:t>
      </w:r>
    </w:p>
    <w:p w:rsidR="00000000" w:rsidDel="00000000" w:rsidP="00000000" w:rsidRDefault="00000000" w:rsidRPr="00000000" w14:paraId="00000049">
      <w:pPr>
        <w:numPr>
          <w:ilvl w:val="0"/>
          <w:numId w:val="3"/>
        </w:numPr>
        <w:spacing w:after="0" w:afterAutospacing="0" w:before="240" w:lineRule="auto"/>
        <w:ind w:left="720" w:hanging="360"/>
        <w:rPr>
          <w:color w:val="9900ff"/>
        </w:rPr>
      </w:pPr>
      <w:r w:rsidDel="00000000" w:rsidR="00000000" w:rsidRPr="00000000">
        <w:rPr>
          <w:color w:val="9900ff"/>
          <w:rtl w:val="0"/>
        </w:rPr>
        <w:t xml:space="preserve">Assessment Committee </w:t>
      </w:r>
      <w:r w:rsidDel="00000000" w:rsidR="00000000" w:rsidRPr="00000000">
        <w:rPr>
          <w:b w:val="1"/>
          <w:color w:val="9900ff"/>
          <w:rtl w:val="0"/>
        </w:rPr>
        <w:t xml:space="preserve">as it connects to</w:t>
      </w:r>
      <w:r w:rsidDel="00000000" w:rsidR="00000000" w:rsidRPr="00000000">
        <w:rPr>
          <w:color w:val="9900ff"/>
          <w:rtl w:val="0"/>
        </w:rPr>
        <w:t xml:space="preserve"> T&amp;L Council, other </w:t>
      </w:r>
      <w:r w:rsidDel="00000000" w:rsidR="00000000" w:rsidRPr="00000000">
        <w:rPr>
          <w:b w:val="1"/>
          <w:color w:val="9900ff"/>
          <w:rtl w:val="0"/>
        </w:rPr>
        <w:t xml:space="preserve">Shared Governance processes</w:t>
      </w:r>
      <w:r w:rsidDel="00000000" w:rsidR="00000000" w:rsidRPr="00000000">
        <w:rPr>
          <w:color w:val="9900ff"/>
          <w:rtl w:val="0"/>
        </w:rPr>
        <w:t xml:space="preserve"> across the college (David-question?)</w:t>
      </w:r>
    </w:p>
    <w:p w:rsidR="00000000" w:rsidDel="00000000" w:rsidP="00000000" w:rsidRDefault="00000000" w:rsidRPr="00000000" w14:paraId="0000004A">
      <w:pPr>
        <w:numPr>
          <w:ilvl w:val="0"/>
          <w:numId w:val="3"/>
        </w:numPr>
        <w:spacing w:after="0" w:afterAutospacing="0" w:before="0" w:beforeAutospacing="0" w:lineRule="auto"/>
        <w:ind w:left="720" w:hanging="360"/>
        <w:rPr>
          <w:color w:val="9900ff"/>
        </w:rPr>
      </w:pPr>
      <w:r w:rsidDel="00000000" w:rsidR="00000000" w:rsidRPr="00000000">
        <w:rPr>
          <w:color w:val="9900ff"/>
          <w:rtl w:val="0"/>
        </w:rPr>
        <w:t xml:space="preserve">Assessment Committee as it connects to program review by deans, other ‘higher order’ planning, improvements specifically </w:t>
      </w:r>
      <w:r w:rsidDel="00000000" w:rsidR="00000000" w:rsidRPr="00000000">
        <w:rPr>
          <w:b w:val="1"/>
          <w:color w:val="9900ff"/>
          <w:rtl w:val="0"/>
        </w:rPr>
        <w:t xml:space="preserve">within Academic Affairs</w:t>
      </w:r>
      <w:r w:rsidDel="00000000" w:rsidR="00000000" w:rsidRPr="00000000">
        <w:rPr>
          <w:color w:val="9900ff"/>
          <w:rtl w:val="0"/>
        </w:rPr>
        <w:t xml:space="preserve"> (also a David-question?)</w:t>
      </w:r>
    </w:p>
    <w:p w:rsidR="00000000" w:rsidDel="00000000" w:rsidP="00000000" w:rsidRDefault="00000000" w:rsidRPr="00000000" w14:paraId="0000004B">
      <w:pPr>
        <w:numPr>
          <w:ilvl w:val="0"/>
          <w:numId w:val="3"/>
        </w:numPr>
        <w:spacing w:after="0" w:afterAutospacing="0" w:before="0" w:beforeAutospacing="0" w:lineRule="auto"/>
        <w:ind w:left="720" w:hanging="360"/>
        <w:rPr>
          <w:color w:val="9900ff"/>
        </w:rPr>
      </w:pPr>
      <w:r w:rsidDel="00000000" w:rsidR="00000000" w:rsidRPr="00000000">
        <w:rPr>
          <w:color w:val="9900ff"/>
          <w:rtl w:val="0"/>
        </w:rPr>
        <w:t xml:space="preserve">Assessment Committee </w:t>
      </w:r>
      <w:r w:rsidDel="00000000" w:rsidR="00000000" w:rsidRPr="00000000">
        <w:rPr>
          <w:b w:val="1"/>
          <w:color w:val="9900ff"/>
          <w:rtl w:val="0"/>
        </w:rPr>
        <w:t xml:space="preserve">as it relates to service-area assessment review</w:t>
      </w:r>
      <w:r w:rsidDel="00000000" w:rsidR="00000000" w:rsidRPr="00000000">
        <w:rPr>
          <w:color w:val="9900ff"/>
          <w:rtl w:val="0"/>
        </w:rPr>
        <w:t xml:space="preserve"> (starts with Katrina, plus David?)</w:t>
      </w:r>
    </w:p>
    <w:p w:rsidR="00000000" w:rsidDel="00000000" w:rsidP="00000000" w:rsidRDefault="00000000" w:rsidRPr="00000000" w14:paraId="0000004C">
      <w:pPr>
        <w:numPr>
          <w:ilvl w:val="1"/>
          <w:numId w:val="3"/>
        </w:numPr>
        <w:spacing w:after="240" w:before="0" w:beforeAutospacing="0" w:lineRule="auto"/>
        <w:ind w:left="1440" w:hanging="360"/>
        <w:rPr>
          <w:color w:val="9900ff"/>
        </w:rPr>
      </w:pPr>
      <w:r w:rsidDel="00000000" w:rsidR="00000000" w:rsidRPr="00000000">
        <w:rPr>
          <w:color w:val="9900ff"/>
          <w:rtl w:val="0"/>
        </w:rPr>
        <w:t xml:space="preserve">As it connects to other parts of the </w:t>
      </w:r>
      <w:r w:rsidDel="00000000" w:rsidR="00000000" w:rsidRPr="00000000">
        <w:rPr>
          <w:b w:val="1"/>
          <w:color w:val="9900ff"/>
          <w:rtl w:val="0"/>
        </w:rPr>
        <w:t xml:space="preserve">Continuous Quality Improvement plan</w:t>
      </w:r>
      <w:r w:rsidDel="00000000" w:rsidR="00000000" w:rsidRPr="00000000">
        <w:rPr>
          <w:color w:val="9900ff"/>
          <w:rtl w:val="0"/>
        </w:rPr>
        <w:t xml:space="preserve"> (starts with CQI Team?)</w:t>
      </w:r>
    </w:p>
    <w:p w:rsidR="00000000" w:rsidDel="00000000" w:rsidP="00000000" w:rsidRDefault="00000000" w:rsidRPr="00000000" w14:paraId="0000004D">
      <w:pPr>
        <w:spacing w:after="240" w:before="240" w:lineRule="auto"/>
        <w:rPr>
          <w:highlight w:val="cyan"/>
        </w:rPr>
      </w:pPr>
      <w:r w:rsidDel="00000000" w:rsidR="00000000" w:rsidRPr="00000000">
        <w:rPr>
          <w:rtl w:val="0"/>
        </w:rPr>
        <w:tab/>
      </w:r>
      <w:r w:rsidDel="00000000" w:rsidR="00000000" w:rsidRPr="00000000">
        <w:rPr>
          <w:highlight w:val="cyan"/>
          <w:rtl w:val="0"/>
        </w:rPr>
        <w:t xml:space="preserve">FUTURE CONSIDERATION </w:t>
      </w:r>
      <w:r w:rsidDel="00000000" w:rsidR="00000000" w:rsidRPr="00000000">
        <w:rPr>
          <w:rtl w:val="0"/>
        </w:rPr>
      </w:r>
    </w:p>
    <w:p w:rsidR="00000000" w:rsidDel="00000000" w:rsidP="00000000" w:rsidRDefault="00000000" w:rsidRPr="00000000" w14:paraId="0000004E">
      <w:pPr>
        <w:spacing w:after="240" w:before="240" w:lineRule="auto"/>
        <w:rPr/>
      </w:pPr>
      <w:r w:rsidDel="00000000" w:rsidR="00000000" w:rsidRPr="00000000">
        <w:rPr>
          <w:u w:val="single"/>
          <w:rtl w:val="0"/>
        </w:rPr>
        <w:t xml:space="preserve">Hold for future agenda</w:t>
      </w:r>
      <w:r w:rsidDel="00000000" w:rsidR="00000000" w:rsidRPr="00000000">
        <w:rPr>
          <w:rtl w:val="0"/>
        </w:rPr>
        <w:t xml:space="preserve">:</w:t>
      </w:r>
    </w:p>
    <w:p w:rsidR="00000000" w:rsidDel="00000000" w:rsidP="00000000" w:rsidRDefault="00000000" w:rsidRPr="00000000" w14:paraId="0000004F">
      <w:pPr>
        <w:spacing w:after="240" w:before="240" w:lineRule="auto"/>
        <w:rPr/>
      </w:pPr>
      <w:r w:rsidDel="00000000" w:rsidR="00000000" w:rsidRPr="00000000">
        <w:rPr>
          <w:rtl w:val="0"/>
        </w:rPr>
        <w:t xml:space="preserve">Programs with both academic and service-area assessment</w:t>
      </w:r>
    </w:p>
    <w:p w:rsidR="00000000" w:rsidDel="00000000" w:rsidP="00000000" w:rsidRDefault="00000000" w:rsidRPr="00000000" w14:paraId="00000050">
      <w:pPr>
        <w:spacing w:after="240" w:before="240" w:lineRule="auto"/>
        <w:rPr/>
      </w:pPr>
      <w:r w:rsidDel="00000000" w:rsidR="00000000" w:rsidRPr="00000000">
        <w:rPr>
          <w:rtl w:val="0"/>
        </w:rPr>
        <w:t xml:space="preserve">Arts &amp; Letters and Cultural Literacy assessment - leadership, organization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ocs.google.com/document/d/1e0sLl2s4fo6FUZAtDnnk28q5bPvSNgcRHaCGw9LWfxE/edit?usp=sharing" TargetMode="External"/><Relationship Id="rId9" Type="http://schemas.openxmlformats.org/officeDocument/2006/relationships/hyperlink" Target="https://docs.google.com/document/d/1I_ffDrZU86yasVgNybiI0m5CFoEFdnxfgL2c_Ff_h_Y/edit?usp=sharing" TargetMode="External"/><Relationship Id="rId5" Type="http://schemas.openxmlformats.org/officeDocument/2006/relationships/styles" Target="styles.xml"/><Relationship Id="rId6" Type="http://schemas.openxmlformats.org/officeDocument/2006/relationships/hyperlink" Target="https://docs.google.com/document/d/1nn3djQUwqKdshVgPLosoV5vEyJf9JQaiEHwKIREs-T0/edit?usp=sharing" TargetMode="External"/><Relationship Id="rId7" Type="http://schemas.openxmlformats.org/officeDocument/2006/relationships/hyperlink" Target="https://docs.google.com/document/d/1SSV0MI5M0yCJDCWwA63ug-5Qg34U7FSXHz1jsz37ep4/edit?usp=sharing" TargetMode="External"/><Relationship Id="rId8" Type="http://schemas.openxmlformats.org/officeDocument/2006/relationships/hyperlink" Target="https://drive.google.com/file/d/1NcY9YJKGNX8Z28NW2FO0yC4C4RQiS9QR/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